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01B69" w14:textId="77777777" w:rsidR="000717F9" w:rsidRDefault="0076509B" w:rsidP="0076509B">
      <w:pPr>
        <w:pStyle w:val="Titre1"/>
        <w:jc w:val="center"/>
        <w:rPr>
          <w:b/>
          <w:sz w:val="72"/>
          <w:lang w:val="fr-CA"/>
        </w:rPr>
      </w:pPr>
      <w:r>
        <w:rPr>
          <w:b/>
          <w:sz w:val="72"/>
          <w:lang w:val="fr-CA"/>
        </w:rPr>
        <w:t xml:space="preserve">Bacon </w:t>
      </w:r>
      <w:r w:rsidR="00AB4A07">
        <w:rPr>
          <w:b/>
          <w:sz w:val="72"/>
          <w:lang w:val="fr-CA"/>
        </w:rPr>
        <w:t>à l’ancienne</w:t>
      </w:r>
    </w:p>
    <w:p w14:paraId="1FE9F472" w14:textId="4C087AB6" w:rsidR="00B01C08" w:rsidRPr="00D14AF8" w:rsidRDefault="007D4505" w:rsidP="0076509B">
      <w:pPr>
        <w:pStyle w:val="Titre1"/>
        <w:jc w:val="center"/>
        <w:rPr>
          <w:b/>
          <w:sz w:val="72"/>
          <w:lang w:val="fr-CA"/>
        </w:rPr>
      </w:pPr>
      <w:r w:rsidRPr="00856F16">
        <w:rPr>
          <w:b/>
          <w:noProof/>
          <w:sz w:val="72"/>
          <w:lang w:val="fr-CA" w:eastAsia="en-CA"/>
        </w:rPr>
        <w:t xml:space="preserve">  </w:t>
      </w:r>
      <w:r w:rsidR="009750DB">
        <w:rPr>
          <w:noProof/>
          <w:lang w:val="fr-CA" w:eastAsia="fr-CA"/>
        </w:rPr>
        <w:drawing>
          <wp:inline distT="0" distB="0" distL="0" distR="0" wp14:anchorId="5522B21F" wp14:editId="1F234323">
            <wp:extent cx="923986" cy="409575"/>
            <wp:effectExtent l="0" t="0" r="9525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315" cy="427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F3649E" w14:textId="305B1254" w:rsidR="007D4505" w:rsidRDefault="007D4505">
      <w:pPr>
        <w:rPr>
          <w:lang w:val="fr-CA"/>
        </w:rPr>
      </w:pPr>
      <w:r w:rsidRPr="00A074BF">
        <w:rPr>
          <w:b/>
          <w:sz w:val="28"/>
          <w:lang w:val="fr-CA"/>
        </w:rPr>
        <w:t>Description :</w:t>
      </w:r>
      <w:r w:rsidR="00260DAF">
        <w:rPr>
          <w:b/>
          <w:sz w:val="28"/>
          <w:lang w:val="fr-CA"/>
        </w:rPr>
        <w:t xml:space="preserve">  </w:t>
      </w:r>
      <w:r w:rsidR="002F6F12" w:rsidRPr="002F6F12">
        <w:rPr>
          <w:lang w:val="fr-CA"/>
        </w:rPr>
        <w:t>Pour fabriquer notre bacon, nous sélectionnons le flanc de porc maigre provenant d’un producteur local. La différence est visible à l'œil nu: il rapetisse beaucoup moins qu'un bacon commercial. Cette différence se goûte aussi!</w:t>
      </w:r>
    </w:p>
    <w:p w14:paraId="20DD582D" w14:textId="0A5A51CA" w:rsidR="00F045B9" w:rsidRDefault="00F045B9">
      <w:pPr>
        <w:rPr>
          <w:lang w:val="fr-CA"/>
        </w:rPr>
      </w:pPr>
      <w:r w:rsidRPr="00A074BF">
        <w:rPr>
          <w:b/>
          <w:sz w:val="28"/>
          <w:lang w:val="fr-CA"/>
        </w:rPr>
        <w:t>Ingrédients :</w:t>
      </w:r>
      <w:r w:rsidR="00260DAF">
        <w:rPr>
          <w:b/>
          <w:sz w:val="28"/>
          <w:lang w:val="fr-CA"/>
        </w:rPr>
        <w:t xml:space="preserve">  </w:t>
      </w:r>
      <w:r w:rsidR="00D12360">
        <w:rPr>
          <w:lang w:val="fr-CA"/>
        </w:rPr>
        <w:t xml:space="preserve">Porc, eau, sel, sucre, phosphate de sodium, érythorbate de sodium, bicarbonate de sodium, arôme de fumée, caramel, </w:t>
      </w:r>
      <w:r w:rsidR="00A93EB5">
        <w:rPr>
          <w:lang w:val="fr-CA"/>
        </w:rPr>
        <w:t>nitrite de sodium.</w:t>
      </w:r>
    </w:p>
    <w:p w14:paraId="46007119" w14:textId="1200C028" w:rsidR="00C94B5C" w:rsidRPr="00D12360" w:rsidRDefault="00C94B5C">
      <w:pPr>
        <w:rPr>
          <w:lang w:val="fr-CA"/>
        </w:rPr>
      </w:pPr>
      <w:r>
        <w:rPr>
          <w:lang w:val="fr-CA"/>
        </w:rPr>
        <w:t>Taux de protéine : 19%</w:t>
      </w:r>
      <w:bookmarkStart w:id="0" w:name="_GoBack"/>
      <w:bookmarkEnd w:id="0"/>
    </w:p>
    <w:p w14:paraId="376ACB4B" w14:textId="77777777" w:rsidR="00F045B9" w:rsidRPr="00A074BF" w:rsidRDefault="00A074BF" w:rsidP="00260DAF">
      <w:pPr>
        <w:spacing w:after="0"/>
        <w:rPr>
          <w:b/>
          <w:sz w:val="28"/>
          <w:lang w:val="fr-CA"/>
        </w:rPr>
      </w:pPr>
      <w:r w:rsidRPr="00A074BF">
        <w:rPr>
          <w:b/>
          <w:sz w:val="28"/>
          <w:lang w:val="fr-CA"/>
        </w:rPr>
        <w:t>Formats disponibles :</w:t>
      </w:r>
    </w:p>
    <w:p w14:paraId="2D9C03E2" w14:textId="168885A7" w:rsidR="00A074BF" w:rsidRDefault="00C94B5C" w:rsidP="00A074BF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#37954 En slab 2 X ±2.5kg</w:t>
      </w:r>
    </w:p>
    <w:p w14:paraId="70B42136" w14:textId="2978FC95" w:rsidR="00C94B5C" w:rsidRDefault="00C94B5C" w:rsidP="00A074BF">
      <w:pPr>
        <w:pStyle w:val="Paragraphedeliste"/>
        <w:numPr>
          <w:ilvl w:val="0"/>
          <w:numId w:val="1"/>
        </w:numPr>
        <w:rPr>
          <w:lang w:val="fr-CA"/>
        </w:rPr>
      </w:pPr>
      <w:r>
        <w:rPr>
          <w:lang w:val="fr-CA"/>
        </w:rPr>
        <w:t>#36954 Tranché en vrac 1 X ±5kg</w:t>
      </w:r>
    </w:p>
    <w:p w14:paraId="554DD1F0" w14:textId="7AFB71DA" w:rsidR="00A074BF" w:rsidRDefault="00A074BF" w:rsidP="00A074BF">
      <w:pPr>
        <w:rPr>
          <w:lang w:val="fr-CA"/>
        </w:rPr>
      </w:pPr>
      <w:r w:rsidRPr="00A074BF">
        <w:rPr>
          <w:b/>
          <w:sz w:val="28"/>
          <w:lang w:val="fr-CA"/>
        </w:rPr>
        <w:t>Durée de vie :</w:t>
      </w:r>
      <w:r w:rsidR="00260DAF">
        <w:rPr>
          <w:b/>
          <w:sz w:val="28"/>
          <w:lang w:val="fr-CA"/>
        </w:rPr>
        <w:t xml:space="preserve">  </w:t>
      </w:r>
      <w:r w:rsidR="0076509B">
        <w:rPr>
          <w:lang w:val="fr-CA"/>
        </w:rPr>
        <w:t xml:space="preserve">Notre bacon possède une durée de vie de </w:t>
      </w:r>
      <w:r w:rsidR="002F6F12">
        <w:rPr>
          <w:lang w:val="fr-CA"/>
        </w:rPr>
        <w:t>6</w:t>
      </w:r>
      <w:r w:rsidR="0076509B">
        <w:rPr>
          <w:lang w:val="fr-CA"/>
        </w:rPr>
        <w:t>0</w:t>
      </w:r>
      <w:r>
        <w:rPr>
          <w:lang w:val="fr-CA"/>
        </w:rPr>
        <w:t xml:space="preserve"> jours suite à sa cuisson</w:t>
      </w:r>
      <w:r w:rsidR="00B871AA">
        <w:rPr>
          <w:lang w:val="fr-CA"/>
        </w:rPr>
        <w:t>, à l’exception du vrac qui est fait sur commande et possède 10 jours de durée de vie.</w:t>
      </w:r>
    </w:p>
    <w:p w14:paraId="178380BA" w14:textId="38F7F3B5" w:rsidR="00A074BF" w:rsidRDefault="00C94B5C">
      <w:pPr>
        <w:rPr>
          <w:lang w:val="fr-CA"/>
        </w:rPr>
      </w:pPr>
      <w:r>
        <w:rPr>
          <w:noProof/>
          <w:lang w:val="fr-CA" w:eastAsia="fr-CA"/>
        </w:rPr>
        <w:drawing>
          <wp:inline distT="0" distB="0" distL="0" distR="0" wp14:anchorId="0EC33C8B" wp14:editId="0E808E9A">
            <wp:extent cx="1790346" cy="2762250"/>
            <wp:effectExtent l="0" t="0" r="63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N Bacon - 54g_1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455" cy="2776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47176">
        <w:rPr>
          <w:noProof/>
          <w:lang w:val="fr-CA"/>
        </w:rPr>
        <w:t xml:space="preserve">                 </w:t>
      </w:r>
      <w:r>
        <w:rPr>
          <w:noProof/>
          <w:lang w:val="fr-CA" w:eastAsia="fr-CA"/>
        </w:rPr>
        <w:drawing>
          <wp:inline distT="0" distB="0" distL="0" distR="0" wp14:anchorId="50AB5DA2" wp14:editId="4FC8B6DF">
            <wp:extent cx="1784173" cy="275272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N Bacon - 100g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7288" cy="277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71F7">
        <w:rPr>
          <w:lang w:val="fr-CA"/>
        </w:rPr>
        <w:tab/>
      </w:r>
      <w:r w:rsidR="009750DB">
        <w:rPr>
          <w:noProof/>
          <w:lang w:val="fr-CA" w:eastAsia="fr-CA"/>
        </w:rPr>
        <w:drawing>
          <wp:inline distT="0" distB="0" distL="0" distR="0" wp14:anchorId="253FE661" wp14:editId="1F75EE3B">
            <wp:extent cx="1105319" cy="1045809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692" cy="1060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4D3EA6" w14:textId="7D691C40" w:rsidR="0053340B" w:rsidRDefault="0053340B">
      <w:pPr>
        <w:rPr>
          <w:lang w:val="fr-CA"/>
        </w:rPr>
      </w:pPr>
    </w:p>
    <w:p w14:paraId="446DBB0F" w14:textId="2185EA98" w:rsidR="0053340B" w:rsidRDefault="0053340B">
      <w:pPr>
        <w:rPr>
          <w:lang w:val="fr-CA"/>
        </w:rPr>
      </w:pPr>
    </w:p>
    <w:p w14:paraId="29858A55" w14:textId="0318B2CD" w:rsidR="0053340B" w:rsidRDefault="0053340B">
      <w:pPr>
        <w:rPr>
          <w:lang w:val="fr-CA"/>
        </w:rPr>
      </w:pPr>
    </w:p>
    <w:p w14:paraId="659026BB" w14:textId="2BED7036" w:rsidR="0053340B" w:rsidRDefault="0053340B">
      <w:pPr>
        <w:rPr>
          <w:lang w:val="fr-CA"/>
        </w:rPr>
      </w:pPr>
      <w:r>
        <w:rPr>
          <w:lang w:val="fr-CA"/>
        </w:rPr>
        <w:t>Révisé le 2022-04-27 par PP</w:t>
      </w:r>
    </w:p>
    <w:sectPr w:rsidR="005334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334C31"/>
    <w:multiLevelType w:val="hybridMultilevel"/>
    <w:tmpl w:val="658411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AF8"/>
    <w:rsid w:val="000717F9"/>
    <w:rsid w:val="001071F7"/>
    <w:rsid w:val="00131C35"/>
    <w:rsid w:val="001414E4"/>
    <w:rsid w:val="001E0AE3"/>
    <w:rsid w:val="00234327"/>
    <w:rsid w:val="00250615"/>
    <w:rsid w:val="00260DAF"/>
    <w:rsid w:val="002F6F12"/>
    <w:rsid w:val="003000AE"/>
    <w:rsid w:val="003567DA"/>
    <w:rsid w:val="00531420"/>
    <w:rsid w:val="0053340B"/>
    <w:rsid w:val="0055411B"/>
    <w:rsid w:val="00590EBA"/>
    <w:rsid w:val="006C13A5"/>
    <w:rsid w:val="0076509B"/>
    <w:rsid w:val="007D4505"/>
    <w:rsid w:val="00856F16"/>
    <w:rsid w:val="00924FF6"/>
    <w:rsid w:val="00955A4A"/>
    <w:rsid w:val="009750DB"/>
    <w:rsid w:val="009917A3"/>
    <w:rsid w:val="009F3AC0"/>
    <w:rsid w:val="00A074BF"/>
    <w:rsid w:val="00A569A3"/>
    <w:rsid w:val="00A93EB5"/>
    <w:rsid w:val="00AB4A07"/>
    <w:rsid w:val="00B01C08"/>
    <w:rsid w:val="00B663BF"/>
    <w:rsid w:val="00B871AA"/>
    <w:rsid w:val="00BE6721"/>
    <w:rsid w:val="00BF0056"/>
    <w:rsid w:val="00C471AE"/>
    <w:rsid w:val="00C94B5C"/>
    <w:rsid w:val="00CF27CA"/>
    <w:rsid w:val="00D12360"/>
    <w:rsid w:val="00D14AF8"/>
    <w:rsid w:val="00E47176"/>
    <w:rsid w:val="00F045B9"/>
    <w:rsid w:val="00FC6059"/>
    <w:rsid w:val="00FE06A6"/>
    <w:rsid w:val="00FF4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7E142"/>
  <w15:chartTrackingRefBased/>
  <w15:docId w15:val="{CEA8E789-0BA4-4789-A3EF-42804C335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650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074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C1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C13A5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9"/>
    <w:rsid w:val="0076509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22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8600494604054994F1877AD8980C4A" ma:contentTypeVersion="11" ma:contentTypeDescription="Crée un document." ma:contentTypeScope="" ma:versionID="0940fafae778d89f333d60bcaab71e5f">
  <xsd:schema xmlns:xsd="http://www.w3.org/2001/XMLSchema" xmlns:xs="http://www.w3.org/2001/XMLSchema" xmlns:p="http://schemas.microsoft.com/office/2006/metadata/properties" xmlns:ns2="7ba111b9-f994-462b-a7b9-217b03317c5d" xmlns:ns3="a824a1af-f6c0-4362-a136-a723c6c4b101" targetNamespace="http://schemas.microsoft.com/office/2006/metadata/properties" ma:root="true" ma:fieldsID="08e4563c8818ede8afd615d0630505fe" ns2:_="" ns3:_="">
    <xsd:import namespace="7ba111b9-f994-462b-a7b9-217b03317c5d"/>
    <xsd:import namespace="a824a1af-f6c0-4362-a136-a723c6c4b1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11b9-f994-462b-a7b9-217b03317c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Balises d’images" ma:readOnly="false" ma:fieldId="{5cf76f15-5ced-4ddc-b409-7134ff3c332f}" ma:taxonomyMulti="true" ma:sspId="ab7aaca8-1b3c-4f87-9c58-53bcbb496b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24a1af-f6c0-4362-a136-a723c6c4b101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c3d6b490-5f13-42cf-8ad1-6498eed742fd}" ma:internalName="TaxCatchAll" ma:showField="CatchAllData" ma:web="a824a1af-f6c0-4362-a136-a723c6c4b1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824a1af-f6c0-4362-a136-a723c6c4b101" xsi:nil="true"/>
    <lcf76f155ced4ddcb4097134ff3c332f xmlns="7ba111b9-f994-462b-a7b9-217b03317c5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C4434C9-A7B8-406F-ADE9-30C6D33CAC3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B3A53BE-A12B-40A3-BBC4-3675EF72B78C}"/>
</file>

<file path=customXml/itemProps3.xml><?xml version="1.0" encoding="utf-8"?>
<ds:datastoreItem xmlns:ds="http://schemas.openxmlformats.org/officeDocument/2006/customXml" ds:itemID="{87A83C23-2FAD-4252-9C06-2C30792BD0CC}"/>
</file>

<file path=customXml/itemProps4.xml><?xml version="1.0" encoding="utf-8"?>
<ds:datastoreItem xmlns:ds="http://schemas.openxmlformats.org/officeDocument/2006/customXml" ds:itemID="{6F981726-822D-49F5-B3B8-28DE5136CD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</dc:creator>
  <cp:keywords/>
  <dc:description/>
  <cp:lastModifiedBy>Vendeur1</cp:lastModifiedBy>
  <cp:revision>3</cp:revision>
  <cp:lastPrinted>2015-05-13T15:09:00Z</cp:lastPrinted>
  <dcterms:created xsi:type="dcterms:W3CDTF">2023-05-02T19:06:00Z</dcterms:created>
  <dcterms:modified xsi:type="dcterms:W3CDTF">2023-05-02T19:08:00Z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0x010100248600494604054994F1877AD8980C4A</vt:lpwstr>
  </property>
</Properties>
</file>